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Mrs. Muckley’s Classroom Policies</w:t>
      </w:r>
      <w:r w:rsidDel="00000000" w:rsidR="00000000" w:rsidRPr="00000000">
        <w:drawing>
          <wp:anchor allowOverlap="1" behindDoc="0" distB="0" distT="0" distL="0" distR="0" hidden="0" layoutInCell="1" locked="0" relativeHeight="0" simplePos="0">
            <wp:simplePos x="0" y="0"/>
            <wp:positionH relativeFrom="margin">
              <wp:posOffset>5038725</wp:posOffset>
            </wp:positionH>
            <wp:positionV relativeFrom="paragraph">
              <wp:posOffset>0</wp:posOffset>
            </wp:positionV>
            <wp:extent cx="912937" cy="592897"/>
            <wp:effectExtent b="0" l="0" r="0" t="0"/>
            <wp:wrapTopAndBottom distB="0" dist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912937" cy="59289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419100</wp:posOffset>
            </wp:positionH>
            <wp:positionV relativeFrom="paragraph">
              <wp:posOffset>0</wp:posOffset>
            </wp:positionV>
            <wp:extent cx="912937" cy="592897"/>
            <wp:effectExtent b="0" l="0" r="0" t="0"/>
            <wp:wrapTopAndBottom distB="0" distT="0"/>
            <wp:docPr id="3"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912937" cy="592897"/>
                    </a:xfrm>
                    <a:prstGeom prst="rect"/>
                    <a:ln/>
                  </pic:spPr>
                </pic:pic>
              </a:graphicData>
            </a:graphic>
          </wp:anchor>
        </w:drawing>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JAGS English 10</w:t>
      </w:r>
      <w:r w:rsidDel="00000000" w:rsidR="00000000" w:rsidRPr="00000000">
        <w:fldChar w:fldCharType="begin"/>
        <w:instrText xml:space="preserve"> HYPERLINK "http://www.brainyquote.com/quotes/keywords/learning.html#BduVGAf7e0URYC4O.99" </w:instrText>
        <w:fldChar w:fldCharType="separate"/>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mallCaps w:val="0"/>
          <w:sz w:val="28"/>
          <w:szCs w:val="28"/>
        </w:rPr>
      </w:pPr>
      <w:r w:rsidDel="00000000" w:rsidR="00000000" w:rsidRPr="00000000">
        <w:fldChar w:fldCharType="end"/>
      </w:r>
      <w:r w:rsidDel="00000000" w:rsidR="00000000" w:rsidRPr="00000000">
        <w:rPr>
          <w:b w:val="1"/>
          <w:smallCaps w:val="0"/>
          <w:sz w:val="28"/>
          <w:szCs w:val="28"/>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33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00"/>
          <w:sz w:val="20"/>
          <w:szCs w:val="20"/>
          <w:u w:val="none"/>
          <w:shd w:fill="auto" w:val="clear"/>
          <w:vertAlign w:val="baseline"/>
          <w:rtl w:val="0"/>
        </w:rPr>
        <w:t xml:space="preserve">About the class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003300"/>
          <w:sz w:val="18"/>
          <w:szCs w:val="18"/>
        </w:rPr>
      </w:pPr>
      <w:r w:rsidDel="00000000" w:rsidR="00000000" w:rsidRPr="00000000">
        <w:rPr>
          <w:color w:val="003300"/>
          <w:sz w:val="18"/>
          <w:szCs w:val="18"/>
          <w:rtl w:val="0"/>
        </w:rPr>
        <w:t xml:space="preserve">Welcome to JAGS English 103! Over the course of the year we’ll be exploring many works and genres of American Literature, honing our writing, grammar, and critical thinking skills and, of course, exploring these skills through a global perspective when possible.  Our texts include the main textbook (</w:t>
      </w:r>
      <w:r w:rsidDel="00000000" w:rsidR="00000000" w:rsidRPr="00000000">
        <w:rPr>
          <w:i w:val="1"/>
          <w:color w:val="003300"/>
          <w:sz w:val="18"/>
          <w:szCs w:val="18"/>
          <w:rtl w:val="0"/>
        </w:rPr>
        <w:t xml:space="preserve">Glencoe American Literature</w:t>
      </w:r>
      <w:r w:rsidDel="00000000" w:rsidR="00000000" w:rsidRPr="00000000">
        <w:rPr>
          <w:color w:val="003300"/>
          <w:sz w:val="18"/>
          <w:szCs w:val="18"/>
          <w:rtl w:val="0"/>
        </w:rPr>
        <w:t xml:space="preserve">) various supplemental handouts, classic novels and plays, and various opportunities for you to select your own outside reading.  The overarching goal of this class is to encourage you to think, discuss, and write critically about the works we read and the larger world in which these works have found their place. You will master one major goal/skill for writing each nine weeks.  By the end of the year, you will successfully execute narrative/reflective writing, literary analysis, persuasive writing, and, of course, MLA-based research.  Sharp grammar and usage is the expectation for all writing, and we will practice grammatical skills repeatedly over the course of the year.  Well-honed writing and critical thinking skills are essential in your remaining years at Jackson and beyond.  Along the way this year, we’ll also be broadening your vocabulary through various terms and words that we’ll encounter in our various readings.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i w:val="0"/>
          <w:smallCaps w:val="0"/>
          <w:strike w:val="0"/>
          <w:color w:val="0033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contextualSpacing w:val="0"/>
        <w:rPr>
          <w:b w:val="1"/>
          <w:sz w:val="20"/>
          <w:szCs w:val="20"/>
        </w:rPr>
      </w:pPr>
      <w:r w:rsidDel="00000000" w:rsidR="00000000" w:rsidRPr="00000000">
        <w:rPr>
          <w:b w:val="1"/>
          <w:sz w:val="20"/>
          <w:szCs w:val="20"/>
          <w:rtl w:val="0"/>
        </w:rPr>
        <w:t xml:space="preserve">Rules:</w:t>
      </w:r>
    </w:p>
    <w:p w:rsidR="00000000" w:rsidDel="00000000" w:rsidP="00000000" w:rsidRDefault="00000000" w:rsidRPr="00000000" w14:paraId="00000007">
      <w:pPr>
        <w:numPr>
          <w:ilvl w:val="0"/>
          <w:numId w:val="2"/>
        </w:numPr>
        <w:ind w:left="720" w:hanging="360"/>
        <w:rPr/>
      </w:pPr>
      <w:r w:rsidDel="00000000" w:rsidR="00000000" w:rsidRPr="00000000">
        <w:rPr>
          <w:sz w:val="20"/>
          <w:szCs w:val="20"/>
          <w:rtl w:val="0"/>
        </w:rPr>
        <w:t xml:space="preserve">All of the rules and guidelines set forth in the JHS Student Handbook are strictly enforced in my classroom.</w:t>
      </w:r>
    </w:p>
    <w:p w:rsidR="00000000" w:rsidDel="00000000" w:rsidP="00000000" w:rsidRDefault="00000000" w:rsidRPr="00000000" w14:paraId="00000008">
      <w:pPr>
        <w:numPr>
          <w:ilvl w:val="0"/>
          <w:numId w:val="2"/>
        </w:numPr>
        <w:ind w:left="720" w:hanging="360"/>
        <w:rPr/>
      </w:pPr>
      <w:r w:rsidDel="00000000" w:rsidR="00000000" w:rsidRPr="00000000">
        <w:rPr>
          <w:sz w:val="20"/>
          <w:szCs w:val="20"/>
          <w:rtl w:val="0"/>
        </w:rPr>
        <w:t xml:space="preserve">All students are to be in their seat, silent and prepared to begin class when the bell rings.  </w:t>
      </w:r>
    </w:p>
    <w:p w:rsidR="00000000" w:rsidDel="00000000" w:rsidP="00000000" w:rsidRDefault="00000000" w:rsidRPr="00000000" w14:paraId="00000009">
      <w:pPr>
        <w:numPr>
          <w:ilvl w:val="0"/>
          <w:numId w:val="2"/>
        </w:numPr>
        <w:ind w:left="720" w:hanging="360"/>
        <w:rPr/>
      </w:pPr>
      <w:r w:rsidDel="00000000" w:rsidR="00000000" w:rsidRPr="00000000">
        <w:rPr>
          <w:sz w:val="20"/>
          <w:szCs w:val="20"/>
          <w:rtl w:val="0"/>
        </w:rPr>
        <w:t xml:space="preserve">All students are to bring expected materials to class.</w:t>
      </w:r>
    </w:p>
    <w:p w:rsidR="00000000" w:rsidDel="00000000" w:rsidP="00000000" w:rsidRDefault="00000000" w:rsidRPr="00000000" w14:paraId="0000000A">
      <w:pPr>
        <w:numPr>
          <w:ilvl w:val="0"/>
          <w:numId w:val="2"/>
        </w:numPr>
        <w:ind w:left="720" w:hanging="360"/>
        <w:rPr/>
      </w:pPr>
      <w:r w:rsidDel="00000000" w:rsidR="00000000" w:rsidRPr="00000000">
        <w:rPr>
          <w:sz w:val="20"/>
          <w:szCs w:val="20"/>
          <w:rtl w:val="0"/>
        </w:rPr>
        <w:t xml:space="preserve">No food and</w:t>
      </w:r>
      <w:r w:rsidDel="00000000" w:rsidR="00000000" w:rsidRPr="00000000">
        <w:rPr>
          <w:sz w:val="20"/>
          <w:szCs w:val="20"/>
          <w:u w:val="single"/>
          <w:rtl w:val="0"/>
        </w:rPr>
        <w:t xml:space="preserve"> ONLY</w:t>
      </w:r>
      <w:r w:rsidDel="00000000" w:rsidR="00000000" w:rsidRPr="00000000">
        <w:rPr>
          <w:sz w:val="20"/>
          <w:szCs w:val="20"/>
          <w:rtl w:val="0"/>
        </w:rPr>
        <w:t xml:space="preserve"> water is permitted in the classroom.</w:t>
      </w:r>
    </w:p>
    <w:p w:rsidR="00000000" w:rsidDel="00000000" w:rsidP="00000000" w:rsidRDefault="00000000" w:rsidRPr="00000000" w14:paraId="0000000B">
      <w:pPr>
        <w:numPr>
          <w:ilvl w:val="0"/>
          <w:numId w:val="2"/>
        </w:numPr>
        <w:ind w:left="720" w:hanging="360"/>
        <w:rPr/>
      </w:pPr>
      <w:r w:rsidDel="00000000" w:rsidR="00000000" w:rsidRPr="00000000">
        <w:rPr>
          <w:sz w:val="20"/>
          <w:szCs w:val="20"/>
          <w:rtl w:val="0"/>
        </w:rPr>
        <w:t xml:space="preserve">No cliff notes or study guides of any kind are permitted in the classroom.</w:t>
      </w:r>
    </w:p>
    <w:p w:rsidR="00000000" w:rsidDel="00000000" w:rsidP="00000000" w:rsidRDefault="00000000" w:rsidRPr="00000000" w14:paraId="0000000C">
      <w:pPr>
        <w:numPr>
          <w:ilvl w:val="0"/>
          <w:numId w:val="2"/>
        </w:numPr>
        <w:ind w:left="720" w:hanging="360"/>
        <w:rPr/>
      </w:pPr>
      <w:r w:rsidDel="00000000" w:rsidR="00000000" w:rsidRPr="00000000">
        <w:rPr>
          <w:sz w:val="20"/>
          <w:szCs w:val="20"/>
          <w:rtl w:val="0"/>
        </w:rPr>
        <w:t xml:space="preserve">No cursing, teasing, rude comments, or inappropriate/disrespectful behavior will be tolerated at any time.</w:t>
      </w:r>
    </w:p>
    <w:p w:rsidR="00000000" w:rsidDel="00000000" w:rsidP="00000000" w:rsidRDefault="00000000" w:rsidRPr="00000000" w14:paraId="0000000D">
      <w:pPr>
        <w:numPr>
          <w:ilvl w:val="0"/>
          <w:numId w:val="2"/>
        </w:numPr>
        <w:ind w:left="720" w:hanging="360"/>
        <w:rPr/>
      </w:pPr>
      <w:r w:rsidDel="00000000" w:rsidR="00000000" w:rsidRPr="00000000">
        <w:rPr>
          <w:sz w:val="20"/>
          <w:szCs w:val="20"/>
          <w:rtl w:val="0"/>
        </w:rPr>
        <w:t xml:space="preserve">Stay focused when it is time for individual work or in between activities.</w:t>
      </w:r>
    </w:p>
    <w:p w:rsidR="00000000" w:rsidDel="00000000" w:rsidP="00000000" w:rsidRDefault="00000000" w:rsidRPr="00000000" w14:paraId="0000000E">
      <w:pPr>
        <w:numPr>
          <w:ilvl w:val="0"/>
          <w:numId w:val="2"/>
        </w:numPr>
        <w:ind w:left="720" w:hanging="360"/>
        <w:rPr/>
      </w:pPr>
      <w:r w:rsidDel="00000000" w:rsidR="00000000" w:rsidRPr="00000000">
        <w:rPr>
          <w:sz w:val="20"/>
          <w:szCs w:val="20"/>
          <w:rtl w:val="0"/>
        </w:rPr>
        <w:t xml:space="preserve">Cheating or plagiarism of any sort will not be tolerated and will receive severe penalties.</w:t>
      </w:r>
    </w:p>
    <w:p w:rsidR="00000000" w:rsidDel="00000000" w:rsidP="00000000" w:rsidRDefault="00000000" w:rsidRPr="00000000" w14:paraId="0000000F">
      <w:pPr>
        <w:numPr>
          <w:ilvl w:val="0"/>
          <w:numId w:val="2"/>
        </w:numPr>
        <w:ind w:left="720" w:hanging="360"/>
        <w:rPr/>
      </w:pPr>
      <w:r w:rsidDel="00000000" w:rsidR="00000000" w:rsidRPr="00000000">
        <w:rPr>
          <w:sz w:val="20"/>
          <w:szCs w:val="20"/>
          <w:rtl w:val="0"/>
        </w:rPr>
        <w:t xml:space="preserve">No cell phones will be allowed in class, unless approved ahead of time.  </w:t>
      </w:r>
    </w:p>
    <w:p w:rsidR="00000000" w:rsidDel="00000000" w:rsidP="00000000" w:rsidRDefault="00000000" w:rsidRPr="00000000" w14:paraId="00000010">
      <w:pPr>
        <w:contextualSpacing w:val="0"/>
        <w:rPr>
          <w:sz w:val="20"/>
          <w:szCs w:val="20"/>
        </w:rPr>
      </w:pPr>
      <w:r w:rsidDel="00000000" w:rsidR="00000000" w:rsidRPr="00000000">
        <w:rPr>
          <w:rtl w:val="0"/>
        </w:rPr>
      </w:r>
    </w:p>
    <w:p w:rsidR="00000000" w:rsidDel="00000000" w:rsidP="00000000" w:rsidRDefault="00000000" w:rsidRPr="00000000" w14:paraId="00000011">
      <w:pPr>
        <w:contextualSpacing w:val="0"/>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012">
      <w:pPr>
        <w:numPr>
          <w:ilvl w:val="0"/>
          <w:numId w:val="3"/>
        </w:numPr>
        <w:ind w:left="720" w:hanging="360"/>
        <w:rPr/>
      </w:pPr>
      <w:r w:rsidDel="00000000" w:rsidR="00000000" w:rsidRPr="00000000">
        <w:rPr>
          <w:sz w:val="20"/>
          <w:szCs w:val="20"/>
          <w:rtl w:val="0"/>
        </w:rPr>
        <w:t xml:space="preserve">Pens, pencils, highlighters, sticky notes, 2 inch binder with dividers, required text</w:t>
      </w:r>
    </w:p>
    <w:p w:rsidR="00000000" w:rsidDel="00000000" w:rsidP="00000000" w:rsidRDefault="00000000" w:rsidRPr="00000000" w14:paraId="00000013">
      <w:pPr>
        <w:numPr>
          <w:ilvl w:val="0"/>
          <w:numId w:val="3"/>
        </w:numPr>
        <w:ind w:left="720" w:hanging="360"/>
        <w:rPr/>
      </w:pPr>
      <w:r w:rsidDel="00000000" w:rsidR="00000000" w:rsidRPr="00000000">
        <w:rPr>
          <w:color w:val="003300"/>
          <w:sz w:val="20"/>
          <w:szCs w:val="20"/>
          <w:rtl w:val="0"/>
        </w:rPr>
        <w:t xml:space="preserve">We will be reading from</w:t>
      </w:r>
      <w:r w:rsidDel="00000000" w:rsidR="00000000" w:rsidRPr="00000000">
        <w:rPr>
          <w:i w:val="1"/>
          <w:color w:val="003300"/>
          <w:sz w:val="20"/>
          <w:szCs w:val="20"/>
          <w:rtl w:val="0"/>
        </w:rPr>
        <w:t xml:space="preserve"> Glencoe American Literature</w:t>
      </w:r>
      <w:r w:rsidDel="00000000" w:rsidR="00000000" w:rsidRPr="00000000">
        <w:rPr>
          <w:color w:val="003300"/>
          <w:sz w:val="20"/>
          <w:szCs w:val="20"/>
          <w:rtl w:val="0"/>
        </w:rPr>
        <w:t xml:space="preserve"> as well as various supplemental texts over the course of the year. It is your responsibility to procure novels once they are assigned.  The  following is a</w:t>
      </w:r>
      <w:r w:rsidDel="00000000" w:rsidR="00000000" w:rsidRPr="00000000">
        <w:rPr>
          <w:b w:val="1"/>
          <w:color w:val="003300"/>
          <w:sz w:val="20"/>
          <w:szCs w:val="20"/>
          <w:u w:val="single"/>
          <w:rtl w:val="0"/>
        </w:rPr>
        <w:t xml:space="preserve"> tentative</w:t>
      </w:r>
      <w:r w:rsidDel="00000000" w:rsidR="00000000" w:rsidRPr="00000000">
        <w:rPr>
          <w:color w:val="003300"/>
          <w:sz w:val="20"/>
          <w:szCs w:val="20"/>
          <w:rtl w:val="0"/>
        </w:rPr>
        <w:t xml:space="preserve"> list of books that</w:t>
      </w:r>
      <w:r w:rsidDel="00000000" w:rsidR="00000000" w:rsidRPr="00000000">
        <w:rPr>
          <w:b w:val="1"/>
          <w:color w:val="003300"/>
          <w:sz w:val="20"/>
          <w:szCs w:val="20"/>
          <w:u w:val="single"/>
          <w:rtl w:val="0"/>
        </w:rPr>
        <w:t xml:space="preserve"> may</w:t>
      </w:r>
      <w:r w:rsidDel="00000000" w:rsidR="00000000" w:rsidRPr="00000000">
        <w:rPr>
          <w:color w:val="003300"/>
          <w:sz w:val="20"/>
          <w:szCs w:val="20"/>
          <w:rtl w:val="0"/>
        </w:rPr>
        <w:t xml:space="preserve"> be used this year.  You will be notified well in advance when you will need the book.  You may order via Amazon.com, download them via any e-reader, or simply take them out of the library.  Just make sure to have them when you need them. You may </w:t>
      </w:r>
      <w:r w:rsidDel="00000000" w:rsidR="00000000" w:rsidRPr="00000000">
        <w:rPr>
          <w:b w:val="1"/>
          <w:color w:val="003300"/>
          <w:sz w:val="20"/>
          <w:szCs w:val="20"/>
          <w:rtl w:val="0"/>
        </w:rPr>
        <w:t xml:space="preserve">NOT</w:t>
      </w:r>
      <w:r w:rsidDel="00000000" w:rsidR="00000000" w:rsidRPr="00000000">
        <w:rPr>
          <w:color w:val="003300"/>
          <w:sz w:val="20"/>
          <w:szCs w:val="20"/>
          <w:rtl w:val="0"/>
        </w:rPr>
        <w:t xml:space="preserve"> have your book on your phone, and keep in mind, only hard copies of books may be used for tests and quizzes when applicable. </w:t>
      </w:r>
    </w:p>
    <w:p w:rsidR="00000000" w:rsidDel="00000000" w:rsidP="00000000" w:rsidRDefault="00000000" w:rsidRPr="00000000" w14:paraId="00000014">
      <w:pPr>
        <w:contextualSpacing w:val="0"/>
        <w:rPr>
          <w:color w:val="003300"/>
          <w:sz w:val="20"/>
          <w:szCs w:val="20"/>
        </w:rPr>
      </w:pPr>
      <w:r w:rsidDel="00000000" w:rsidR="00000000" w:rsidRPr="00000000">
        <w:rPr>
          <w:rtl w:val="0"/>
        </w:rPr>
      </w:r>
    </w:p>
    <w:p w:rsidR="00000000" w:rsidDel="00000000" w:rsidP="00000000" w:rsidRDefault="00000000" w:rsidRPr="00000000" w14:paraId="00000015">
      <w:pPr>
        <w:spacing w:after="120" w:lineRule="auto"/>
        <w:ind w:left="720" w:firstLine="720"/>
        <w:contextualSpacing w:val="0"/>
        <w:rPr>
          <w:color w:val="003300"/>
          <w:sz w:val="20"/>
          <w:szCs w:val="20"/>
        </w:rPr>
      </w:pPr>
      <w:r w:rsidDel="00000000" w:rsidR="00000000" w:rsidRPr="00000000">
        <w:rPr>
          <w:rFonts w:ascii="Arial Unicode MS" w:cs="Arial Unicode MS" w:eastAsia="Arial Unicode MS" w:hAnsi="Arial Unicode MS"/>
          <w:color w:val="003300"/>
          <w:sz w:val="20"/>
          <w:szCs w:val="20"/>
          <w:rtl w:val="0"/>
        </w:rPr>
        <w:t xml:space="preserve">✦</w:t>
      </w:r>
      <w:r w:rsidDel="00000000" w:rsidR="00000000" w:rsidRPr="00000000">
        <w:rPr>
          <w:i w:val="1"/>
          <w:color w:val="003300"/>
          <w:sz w:val="20"/>
          <w:szCs w:val="20"/>
          <w:rtl w:val="0"/>
        </w:rPr>
        <w:t xml:space="preserve"> Fahrenheit 451</w:t>
      </w:r>
      <w:r w:rsidDel="00000000" w:rsidR="00000000" w:rsidRPr="00000000">
        <w:rPr>
          <w:color w:val="003300"/>
          <w:sz w:val="20"/>
          <w:szCs w:val="20"/>
          <w:rtl w:val="0"/>
        </w:rPr>
        <w:t xml:space="preserve"> by Ray Bradbury</w:t>
      </w:r>
    </w:p>
    <w:p w:rsidR="00000000" w:rsidDel="00000000" w:rsidP="00000000" w:rsidRDefault="00000000" w:rsidRPr="00000000" w14:paraId="00000016">
      <w:pPr>
        <w:spacing w:after="120" w:lineRule="auto"/>
        <w:contextualSpacing w:val="0"/>
        <w:rPr>
          <w:color w:val="003300"/>
          <w:sz w:val="20"/>
          <w:szCs w:val="20"/>
        </w:rPr>
      </w:pPr>
      <w:r w:rsidDel="00000000" w:rsidR="00000000" w:rsidRPr="00000000">
        <w:rPr>
          <w:color w:val="003300"/>
          <w:sz w:val="20"/>
          <w:szCs w:val="20"/>
          <w:rtl w:val="0"/>
        </w:rPr>
        <w:t xml:space="preserve">    </w:t>
        <w:tab/>
        <w:tab/>
      </w:r>
      <w:r w:rsidDel="00000000" w:rsidR="00000000" w:rsidRPr="00000000">
        <w:rPr>
          <w:rFonts w:ascii="Arial Unicode MS" w:cs="Arial Unicode MS" w:eastAsia="Arial Unicode MS" w:hAnsi="Arial Unicode MS"/>
          <w:color w:val="003300"/>
          <w:sz w:val="20"/>
          <w:szCs w:val="20"/>
          <w:rtl w:val="0"/>
        </w:rPr>
        <w:t xml:space="preserve">✦</w:t>
      </w:r>
      <w:r w:rsidDel="00000000" w:rsidR="00000000" w:rsidRPr="00000000">
        <w:rPr>
          <w:i w:val="1"/>
          <w:color w:val="003300"/>
          <w:sz w:val="20"/>
          <w:szCs w:val="20"/>
          <w:rtl w:val="0"/>
        </w:rPr>
        <w:t xml:space="preserve"> Escape from Camp 14 </w:t>
      </w:r>
      <w:r w:rsidDel="00000000" w:rsidR="00000000" w:rsidRPr="00000000">
        <w:rPr>
          <w:color w:val="003300"/>
          <w:sz w:val="20"/>
          <w:szCs w:val="20"/>
          <w:rtl w:val="0"/>
        </w:rPr>
        <w:t xml:space="preserve">by Blaine Harden </w:t>
      </w:r>
    </w:p>
    <w:p w:rsidR="00000000" w:rsidDel="00000000" w:rsidP="00000000" w:rsidRDefault="00000000" w:rsidRPr="00000000" w14:paraId="00000017">
      <w:pPr>
        <w:spacing w:after="120" w:lineRule="auto"/>
        <w:contextualSpacing w:val="0"/>
        <w:rPr>
          <w:color w:val="003300"/>
          <w:sz w:val="20"/>
          <w:szCs w:val="20"/>
        </w:rPr>
      </w:pPr>
      <w:r w:rsidDel="00000000" w:rsidR="00000000" w:rsidRPr="00000000">
        <w:rPr>
          <w:rFonts w:ascii="Arial Unicode MS" w:cs="Arial Unicode MS" w:eastAsia="Arial Unicode MS" w:hAnsi="Arial Unicode MS"/>
          <w:color w:val="003300"/>
          <w:sz w:val="20"/>
          <w:szCs w:val="20"/>
          <w:rtl w:val="0"/>
        </w:rPr>
        <w:tab/>
        <w:tab/>
        <w:t xml:space="preserve">✦</w:t>
      </w:r>
      <w:r w:rsidDel="00000000" w:rsidR="00000000" w:rsidRPr="00000000">
        <w:rPr>
          <w:i w:val="1"/>
          <w:color w:val="003300"/>
          <w:sz w:val="20"/>
          <w:szCs w:val="20"/>
          <w:rtl w:val="0"/>
        </w:rPr>
        <w:t xml:space="preserve"> The Great Gatsby</w:t>
      </w:r>
      <w:r w:rsidDel="00000000" w:rsidR="00000000" w:rsidRPr="00000000">
        <w:rPr>
          <w:color w:val="003300"/>
          <w:sz w:val="20"/>
          <w:szCs w:val="20"/>
          <w:rtl w:val="0"/>
        </w:rPr>
        <w:t xml:space="preserve"> by F. Scott Fitzgerald</w:t>
      </w:r>
    </w:p>
    <w:p w:rsidR="00000000" w:rsidDel="00000000" w:rsidP="00000000" w:rsidRDefault="00000000" w:rsidRPr="00000000" w14:paraId="00000018">
      <w:pPr>
        <w:spacing w:after="120" w:lineRule="auto"/>
        <w:ind w:left="720" w:firstLine="720"/>
        <w:contextualSpacing w:val="0"/>
        <w:rPr>
          <w:color w:val="003300"/>
          <w:sz w:val="20"/>
          <w:szCs w:val="20"/>
        </w:rPr>
      </w:pPr>
      <w:r w:rsidDel="00000000" w:rsidR="00000000" w:rsidRPr="00000000">
        <w:rPr>
          <w:rFonts w:ascii="Arial Unicode MS" w:cs="Arial Unicode MS" w:eastAsia="Arial Unicode MS" w:hAnsi="Arial Unicode MS"/>
          <w:color w:val="003300"/>
          <w:sz w:val="20"/>
          <w:szCs w:val="20"/>
          <w:rtl w:val="0"/>
        </w:rPr>
        <w:t xml:space="preserve">✦</w:t>
      </w:r>
      <w:r w:rsidDel="00000000" w:rsidR="00000000" w:rsidRPr="00000000">
        <w:rPr>
          <w:i w:val="1"/>
          <w:color w:val="003300"/>
          <w:sz w:val="20"/>
          <w:szCs w:val="20"/>
          <w:rtl w:val="0"/>
        </w:rPr>
        <w:t xml:space="preserve"> A Hope More Powerful Than the Sea </w:t>
      </w:r>
      <w:r w:rsidDel="00000000" w:rsidR="00000000" w:rsidRPr="00000000">
        <w:rPr>
          <w:color w:val="003300"/>
          <w:sz w:val="20"/>
          <w:szCs w:val="20"/>
          <w:rtl w:val="0"/>
        </w:rPr>
        <w:t xml:space="preserve">by Melissa Fleming </w:t>
      </w:r>
    </w:p>
    <w:p w:rsidR="00000000" w:rsidDel="00000000" w:rsidP="00000000" w:rsidRDefault="00000000" w:rsidRPr="00000000" w14:paraId="00000019">
      <w:pPr>
        <w:spacing w:after="120" w:lineRule="auto"/>
        <w:ind w:left="0" w:firstLine="0"/>
        <w:contextualSpacing w:val="0"/>
        <w:rPr>
          <w:color w:val="003300"/>
          <w:sz w:val="20"/>
          <w:szCs w:val="20"/>
        </w:rPr>
      </w:pPr>
      <w:r w:rsidDel="00000000" w:rsidR="00000000" w:rsidRPr="00000000">
        <w:rPr>
          <w:rtl w:val="0"/>
        </w:rPr>
      </w:r>
    </w:p>
    <w:p w:rsidR="00000000" w:rsidDel="00000000" w:rsidP="00000000" w:rsidRDefault="00000000" w:rsidRPr="00000000" w14:paraId="0000001A">
      <w:pPr>
        <w:contextualSpacing w:val="0"/>
        <w:rPr>
          <w:b w:val="1"/>
          <w:sz w:val="20"/>
          <w:szCs w:val="20"/>
        </w:rPr>
      </w:pPr>
      <w:r w:rsidDel="00000000" w:rsidR="00000000" w:rsidRPr="00000000">
        <w:rPr>
          <w:b w:val="1"/>
          <w:sz w:val="20"/>
          <w:szCs w:val="20"/>
          <w:rtl w:val="0"/>
        </w:rPr>
        <w:t xml:space="preserve">Absences:</w:t>
      </w:r>
    </w:p>
    <w:p w:rsidR="00000000" w:rsidDel="00000000" w:rsidP="00000000" w:rsidRDefault="00000000" w:rsidRPr="00000000" w14:paraId="0000001B">
      <w:pPr>
        <w:numPr>
          <w:ilvl w:val="0"/>
          <w:numId w:val="1"/>
        </w:numPr>
        <w:ind w:left="720" w:hanging="360"/>
        <w:rPr/>
      </w:pPr>
      <w:r w:rsidDel="00000000" w:rsidR="00000000" w:rsidRPr="00000000">
        <w:rPr>
          <w:sz w:val="20"/>
          <w:szCs w:val="20"/>
          <w:rtl w:val="0"/>
        </w:rPr>
        <w:t xml:space="preserve">You are responsible for finding out what material you missed.</w:t>
      </w:r>
    </w:p>
    <w:p w:rsidR="00000000" w:rsidDel="00000000" w:rsidP="00000000" w:rsidRDefault="00000000" w:rsidRPr="00000000" w14:paraId="0000001C">
      <w:pPr>
        <w:numPr>
          <w:ilvl w:val="0"/>
          <w:numId w:val="1"/>
        </w:numPr>
        <w:ind w:left="720" w:hanging="360"/>
        <w:rPr/>
      </w:pPr>
      <w:r w:rsidDel="00000000" w:rsidR="00000000" w:rsidRPr="00000000">
        <w:rPr>
          <w:sz w:val="20"/>
          <w:szCs w:val="20"/>
          <w:rtl w:val="0"/>
        </w:rPr>
        <w:t xml:space="preserve">You will have one day for make-up work for each day that you have missed.  This includes tests and quizzes.  Assignments that were assigned before you were absent are due on the day of your return.</w:t>
      </w:r>
    </w:p>
    <w:p w:rsidR="00000000" w:rsidDel="00000000" w:rsidP="00000000" w:rsidRDefault="00000000" w:rsidRPr="00000000" w14:paraId="0000001D">
      <w:pPr>
        <w:numPr>
          <w:ilvl w:val="0"/>
          <w:numId w:val="1"/>
        </w:numPr>
        <w:ind w:left="720" w:hanging="360"/>
        <w:rPr/>
      </w:pPr>
      <w:r w:rsidDel="00000000" w:rsidR="00000000" w:rsidRPr="00000000">
        <w:rPr>
          <w:sz w:val="20"/>
          <w:szCs w:val="20"/>
          <w:rtl w:val="0"/>
        </w:rPr>
        <w:t xml:space="preserve">You must fill out an assignment form and place your make-up work in the appropriate bin.</w:t>
      </w:r>
    </w:p>
    <w:p w:rsidR="00000000" w:rsidDel="00000000" w:rsidP="00000000" w:rsidRDefault="00000000" w:rsidRPr="00000000" w14:paraId="0000001E">
      <w:pPr>
        <w:contextualSpacing w:val="0"/>
        <w:rPr>
          <w:sz w:val="20"/>
          <w:szCs w:val="20"/>
        </w:rPr>
      </w:pPr>
      <w:r w:rsidDel="00000000" w:rsidR="00000000" w:rsidRPr="00000000">
        <w:rPr>
          <w:rtl w:val="0"/>
        </w:rPr>
      </w:r>
    </w:p>
    <w:p w:rsidR="00000000" w:rsidDel="00000000" w:rsidP="00000000" w:rsidRDefault="00000000" w:rsidRPr="00000000" w14:paraId="0000001F">
      <w:pPr>
        <w:contextualSpacing w:val="0"/>
        <w:rPr>
          <w:b w:val="1"/>
          <w:sz w:val="20"/>
          <w:szCs w:val="20"/>
        </w:rPr>
      </w:pPr>
      <w:r w:rsidDel="00000000" w:rsidR="00000000" w:rsidRPr="00000000">
        <w:rPr>
          <w:b w:val="1"/>
          <w:sz w:val="20"/>
          <w:szCs w:val="20"/>
          <w:rtl w:val="0"/>
        </w:rPr>
        <w:t xml:space="preserve">Assignments/Late Work:</w:t>
      </w:r>
    </w:p>
    <w:p w:rsidR="00000000" w:rsidDel="00000000" w:rsidP="00000000" w:rsidRDefault="00000000" w:rsidRPr="00000000" w14:paraId="00000020">
      <w:pPr>
        <w:numPr>
          <w:ilvl w:val="0"/>
          <w:numId w:val="8"/>
        </w:numPr>
        <w:ind w:left="720" w:hanging="360"/>
        <w:rPr/>
      </w:pPr>
      <w:r w:rsidDel="00000000" w:rsidR="00000000" w:rsidRPr="00000000">
        <w:rPr>
          <w:sz w:val="20"/>
          <w:szCs w:val="20"/>
          <w:rtl w:val="0"/>
        </w:rPr>
        <w:t xml:space="preserve">All homework must be turned in on time. No late homework will be accepted.</w:t>
      </w:r>
    </w:p>
    <w:p w:rsidR="00000000" w:rsidDel="00000000" w:rsidP="00000000" w:rsidRDefault="00000000" w:rsidRPr="00000000" w14:paraId="00000021">
      <w:pPr>
        <w:numPr>
          <w:ilvl w:val="0"/>
          <w:numId w:val="8"/>
        </w:numPr>
        <w:ind w:left="720" w:hanging="360"/>
        <w:rPr/>
      </w:pPr>
      <w:r w:rsidDel="00000000" w:rsidR="00000000" w:rsidRPr="00000000">
        <w:rPr>
          <w:sz w:val="20"/>
          <w:szCs w:val="20"/>
          <w:rtl w:val="0"/>
        </w:rPr>
        <w:t xml:space="preserve">You will need to turn in your work directly to Mrs. Muckley.  Wait for instructions.</w:t>
      </w:r>
    </w:p>
    <w:p w:rsidR="00000000" w:rsidDel="00000000" w:rsidP="00000000" w:rsidRDefault="00000000" w:rsidRPr="00000000" w14:paraId="00000022">
      <w:pPr>
        <w:contextualSpacing w:val="0"/>
        <w:rPr>
          <w:sz w:val="20"/>
          <w:szCs w:val="20"/>
        </w:rPr>
      </w:pPr>
      <w:r w:rsidDel="00000000" w:rsidR="00000000" w:rsidRPr="00000000">
        <w:rPr>
          <w:rtl w:val="0"/>
        </w:rPr>
      </w:r>
    </w:p>
    <w:p w:rsidR="00000000" w:rsidDel="00000000" w:rsidP="00000000" w:rsidRDefault="00000000" w:rsidRPr="00000000" w14:paraId="00000023">
      <w:pPr>
        <w:contextualSpacing w:val="0"/>
        <w:rPr>
          <w:sz w:val="20"/>
          <w:szCs w:val="20"/>
        </w:rPr>
      </w:pPr>
      <w:r w:rsidDel="00000000" w:rsidR="00000000" w:rsidRPr="00000000">
        <w:rPr>
          <w:rtl w:val="0"/>
        </w:rPr>
      </w:r>
    </w:p>
    <w:p w:rsidR="00000000" w:rsidDel="00000000" w:rsidP="00000000" w:rsidRDefault="00000000" w:rsidRPr="00000000" w14:paraId="00000024">
      <w:pPr>
        <w:contextualSpacing w:val="0"/>
        <w:rPr>
          <w:sz w:val="20"/>
          <w:szCs w:val="20"/>
        </w:rPr>
      </w:pPr>
      <w:r w:rsidDel="00000000" w:rsidR="00000000" w:rsidRPr="00000000">
        <w:rPr>
          <w:rtl w:val="0"/>
        </w:rPr>
      </w:r>
    </w:p>
    <w:p w:rsidR="00000000" w:rsidDel="00000000" w:rsidP="00000000" w:rsidRDefault="00000000" w:rsidRPr="00000000" w14:paraId="00000025">
      <w:pPr>
        <w:numPr>
          <w:ilvl w:val="0"/>
          <w:numId w:val="8"/>
        </w:numPr>
        <w:ind w:left="720" w:hanging="360"/>
        <w:rPr/>
      </w:pPr>
      <w:r w:rsidDel="00000000" w:rsidR="00000000" w:rsidRPr="00000000">
        <w:rPr>
          <w:sz w:val="20"/>
          <w:szCs w:val="20"/>
          <w:rtl w:val="0"/>
        </w:rPr>
        <w:t xml:space="preserve">If you need an extension for an assignment, you will need to discuss it with me; however, extensions are rarely given.</w:t>
      </w:r>
    </w:p>
    <w:p w:rsidR="00000000" w:rsidDel="00000000" w:rsidP="00000000" w:rsidRDefault="00000000" w:rsidRPr="00000000" w14:paraId="00000026">
      <w:pPr>
        <w:numPr>
          <w:ilvl w:val="0"/>
          <w:numId w:val="8"/>
        </w:numPr>
        <w:ind w:left="720" w:hanging="360"/>
        <w:rPr/>
      </w:pPr>
      <w:r w:rsidDel="00000000" w:rsidR="00000000" w:rsidRPr="00000000">
        <w:rPr>
          <w:sz w:val="20"/>
          <w:szCs w:val="20"/>
          <w:rtl w:val="0"/>
        </w:rPr>
        <w:t xml:space="preserve">For larger assignments, such as papers and projects, for each day that the assignment is late, the grade will be reduced by one letter grade. Once the assignment is four days late, it will no longer be accepted and will result in a zero.</w:t>
      </w:r>
    </w:p>
    <w:p w:rsidR="00000000" w:rsidDel="00000000" w:rsidP="00000000" w:rsidRDefault="00000000" w:rsidRPr="00000000" w14:paraId="00000027">
      <w:pPr>
        <w:contextualSpacing w:val="0"/>
        <w:rPr>
          <w:sz w:val="20"/>
          <w:szCs w:val="20"/>
        </w:rPr>
      </w:pPr>
      <w:r w:rsidDel="00000000" w:rsidR="00000000" w:rsidRPr="00000000">
        <w:rPr>
          <w:rtl w:val="0"/>
        </w:rPr>
      </w:r>
    </w:p>
    <w:p w:rsidR="00000000" w:rsidDel="00000000" w:rsidP="00000000" w:rsidRDefault="00000000" w:rsidRPr="00000000" w14:paraId="00000028">
      <w:pPr>
        <w:contextualSpacing w:val="0"/>
        <w:rPr>
          <w:b w:val="1"/>
          <w:sz w:val="20"/>
          <w:szCs w:val="20"/>
        </w:rPr>
      </w:pPr>
      <w:r w:rsidDel="00000000" w:rsidR="00000000" w:rsidRPr="00000000">
        <w:rPr>
          <w:b w:val="1"/>
          <w:sz w:val="20"/>
          <w:szCs w:val="20"/>
          <w:rtl w:val="0"/>
        </w:rPr>
        <w:t xml:space="preserve">Weekly Agenda:</w:t>
      </w:r>
    </w:p>
    <w:p w:rsidR="00000000" w:rsidDel="00000000" w:rsidP="00000000" w:rsidRDefault="00000000" w:rsidRPr="00000000" w14:paraId="00000029">
      <w:pPr>
        <w:numPr>
          <w:ilvl w:val="0"/>
          <w:numId w:val="4"/>
        </w:numPr>
        <w:ind w:left="720" w:hanging="360"/>
        <w:rPr/>
      </w:pPr>
      <w:r w:rsidDel="00000000" w:rsidR="00000000" w:rsidRPr="00000000">
        <w:rPr>
          <w:sz w:val="20"/>
          <w:szCs w:val="20"/>
          <w:rtl w:val="0"/>
        </w:rPr>
        <w:t xml:space="preserve">A weekly agenda will be posted in class and online each week but it is subject to change.</w:t>
      </w:r>
    </w:p>
    <w:p w:rsidR="00000000" w:rsidDel="00000000" w:rsidP="00000000" w:rsidRDefault="00000000" w:rsidRPr="00000000" w14:paraId="0000002A">
      <w:pPr>
        <w:numPr>
          <w:ilvl w:val="0"/>
          <w:numId w:val="4"/>
        </w:numPr>
        <w:ind w:left="720" w:hanging="360"/>
        <w:rPr/>
      </w:pPr>
      <w:r w:rsidDel="00000000" w:rsidR="00000000" w:rsidRPr="00000000">
        <w:rPr>
          <w:sz w:val="20"/>
          <w:szCs w:val="20"/>
          <w:rtl w:val="0"/>
        </w:rPr>
        <w:t xml:space="preserve">This agenda will give you an opportunity to know what is due, what materials you will need for class, what to expect each day, and what you missed if you were absent.</w:t>
      </w:r>
    </w:p>
    <w:p w:rsidR="00000000" w:rsidDel="00000000" w:rsidP="00000000" w:rsidRDefault="00000000" w:rsidRPr="00000000" w14:paraId="0000002B">
      <w:pPr>
        <w:contextualSpacing w:val="0"/>
        <w:rPr>
          <w:sz w:val="20"/>
          <w:szCs w:val="20"/>
        </w:rPr>
      </w:pPr>
      <w:r w:rsidDel="00000000" w:rsidR="00000000" w:rsidRPr="00000000">
        <w:rPr>
          <w:rtl w:val="0"/>
        </w:rPr>
      </w:r>
    </w:p>
    <w:p w:rsidR="00000000" w:rsidDel="00000000" w:rsidP="00000000" w:rsidRDefault="00000000" w:rsidRPr="00000000" w14:paraId="0000002C">
      <w:pPr>
        <w:contextualSpacing w:val="0"/>
        <w:rPr>
          <w:b w:val="1"/>
          <w:sz w:val="20"/>
          <w:szCs w:val="20"/>
        </w:rPr>
      </w:pPr>
      <w:r w:rsidDel="00000000" w:rsidR="00000000" w:rsidRPr="00000000">
        <w:rPr>
          <w:b w:val="1"/>
          <w:sz w:val="20"/>
          <w:szCs w:val="20"/>
          <w:rtl w:val="0"/>
        </w:rPr>
        <w:t xml:space="preserve">Passes:</w:t>
      </w:r>
    </w:p>
    <w:p w:rsidR="00000000" w:rsidDel="00000000" w:rsidP="00000000" w:rsidRDefault="00000000" w:rsidRPr="00000000" w14:paraId="0000002D">
      <w:pPr>
        <w:numPr>
          <w:ilvl w:val="0"/>
          <w:numId w:val="5"/>
        </w:numPr>
        <w:ind w:left="720" w:hanging="360"/>
        <w:rPr/>
      </w:pPr>
      <w:r w:rsidDel="00000000" w:rsidR="00000000" w:rsidRPr="00000000">
        <w:rPr>
          <w:sz w:val="20"/>
          <w:szCs w:val="20"/>
          <w:rtl w:val="0"/>
        </w:rPr>
        <w:t xml:space="preserve">In order to leave the classroom you will need to have permission from me. Please do not interrupt instruction for a pass unless it is an emergency. </w:t>
      </w:r>
    </w:p>
    <w:p w:rsidR="00000000" w:rsidDel="00000000" w:rsidP="00000000" w:rsidRDefault="00000000" w:rsidRPr="00000000" w14:paraId="0000002E">
      <w:pPr>
        <w:numPr>
          <w:ilvl w:val="0"/>
          <w:numId w:val="5"/>
        </w:numPr>
        <w:ind w:left="720" w:hanging="360"/>
        <w:rPr/>
      </w:pPr>
      <w:r w:rsidDel="00000000" w:rsidR="00000000" w:rsidRPr="00000000">
        <w:rPr>
          <w:sz w:val="20"/>
          <w:szCs w:val="20"/>
          <w:rtl w:val="0"/>
        </w:rPr>
        <w:t xml:space="preserve">Once you have permission to leave, you will need to sign-out.</w:t>
      </w:r>
    </w:p>
    <w:p w:rsidR="00000000" w:rsidDel="00000000" w:rsidP="00000000" w:rsidRDefault="00000000" w:rsidRPr="00000000" w14:paraId="0000002F">
      <w:pPr>
        <w:numPr>
          <w:ilvl w:val="0"/>
          <w:numId w:val="5"/>
        </w:numPr>
        <w:ind w:left="720" w:hanging="360"/>
        <w:rPr/>
      </w:pPr>
      <w:r w:rsidDel="00000000" w:rsidR="00000000" w:rsidRPr="00000000">
        <w:rPr>
          <w:sz w:val="20"/>
          <w:szCs w:val="20"/>
          <w:rtl w:val="0"/>
        </w:rPr>
        <w:t xml:space="preserve">Only one student may leave the classroom at a time.</w:t>
      </w:r>
    </w:p>
    <w:p w:rsidR="00000000" w:rsidDel="00000000" w:rsidP="00000000" w:rsidRDefault="00000000" w:rsidRPr="00000000" w14:paraId="00000030">
      <w:pPr>
        <w:numPr>
          <w:ilvl w:val="0"/>
          <w:numId w:val="5"/>
        </w:numPr>
        <w:ind w:left="720" w:hanging="360"/>
        <w:rPr/>
      </w:pPr>
      <w:r w:rsidDel="00000000" w:rsidR="00000000" w:rsidRPr="00000000">
        <w:rPr>
          <w:sz w:val="20"/>
          <w:szCs w:val="20"/>
          <w:rtl w:val="0"/>
        </w:rPr>
        <w:t xml:space="preserve">Passes should only be used in the first or last five minutes of the period, and no students are permitted to leave during a test or quiz. </w:t>
      </w:r>
    </w:p>
    <w:p w:rsidR="00000000" w:rsidDel="00000000" w:rsidP="00000000" w:rsidRDefault="00000000" w:rsidRPr="00000000" w14:paraId="00000031">
      <w:pPr>
        <w:numPr>
          <w:ilvl w:val="0"/>
          <w:numId w:val="5"/>
        </w:numPr>
        <w:ind w:left="720" w:hanging="360"/>
        <w:rPr/>
      </w:pPr>
      <w:r w:rsidDel="00000000" w:rsidR="00000000" w:rsidRPr="00000000">
        <w:rPr>
          <w:sz w:val="20"/>
          <w:szCs w:val="20"/>
          <w:rtl w:val="0"/>
        </w:rPr>
        <w:t xml:space="preserve">You must sign back in. </w:t>
      </w:r>
    </w:p>
    <w:p w:rsidR="00000000" w:rsidDel="00000000" w:rsidP="00000000" w:rsidRDefault="00000000" w:rsidRPr="00000000" w14:paraId="00000032">
      <w:pPr>
        <w:numPr>
          <w:ilvl w:val="0"/>
          <w:numId w:val="5"/>
        </w:numPr>
        <w:ind w:left="720" w:hanging="360"/>
        <w:rPr/>
      </w:pPr>
      <w:r w:rsidDel="00000000" w:rsidR="00000000" w:rsidRPr="00000000">
        <w:rPr>
          <w:sz w:val="20"/>
          <w:szCs w:val="20"/>
          <w:rtl w:val="0"/>
        </w:rPr>
        <w:t xml:space="preserve">If students misuse this privilege, they will no longer be able to leave the classroom while class is in session.  </w:t>
      </w:r>
    </w:p>
    <w:p w:rsidR="00000000" w:rsidDel="00000000" w:rsidP="00000000" w:rsidRDefault="00000000" w:rsidRPr="00000000" w14:paraId="00000033">
      <w:pPr>
        <w:contextualSpacing w:val="0"/>
        <w:rPr>
          <w:sz w:val="20"/>
          <w:szCs w:val="20"/>
        </w:rPr>
      </w:pPr>
      <w:r w:rsidDel="00000000" w:rsidR="00000000" w:rsidRPr="00000000">
        <w:rPr>
          <w:rtl w:val="0"/>
        </w:rPr>
      </w:r>
    </w:p>
    <w:p w:rsidR="00000000" w:rsidDel="00000000" w:rsidP="00000000" w:rsidRDefault="00000000" w:rsidRPr="00000000" w14:paraId="00000034">
      <w:pPr>
        <w:contextualSpacing w:val="0"/>
        <w:rPr>
          <w:b w:val="1"/>
          <w:sz w:val="20"/>
          <w:szCs w:val="20"/>
        </w:rPr>
      </w:pPr>
      <w:r w:rsidDel="00000000" w:rsidR="00000000" w:rsidRPr="00000000">
        <w:rPr>
          <w:b w:val="1"/>
          <w:sz w:val="20"/>
          <w:szCs w:val="20"/>
          <w:rtl w:val="0"/>
        </w:rPr>
        <w:t xml:space="preserve">Grades:</w:t>
      </w:r>
    </w:p>
    <w:p w:rsidR="00000000" w:rsidDel="00000000" w:rsidP="00000000" w:rsidRDefault="00000000" w:rsidRPr="00000000" w14:paraId="00000035">
      <w:pPr>
        <w:numPr>
          <w:ilvl w:val="0"/>
          <w:numId w:val="7"/>
        </w:numPr>
        <w:ind w:left="720" w:hanging="360"/>
        <w:rPr/>
      </w:pPr>
      <w:r w:rsidDel="00000000" w:rsidR="00000000" w:rsidRPr="00000000">
        <w:rPr>
          <w:color w:val="003300"/>
          <w:sz w:val="20"/>
          <w:szCs w:val="20"/>
          <w:rtl w:val="0"/>
        </w:rPr>
        <w:t xml:space="preserve">All grades will be based on the numerical point system with homework and classwork worth 15% of the grade and tests, quizzes, and compositions worth 85%. </w:t>
      </w:r>
    </w:p>
    <w:p w:rsidR="00000000" w:rsidDel="00000000" w:rsidP="00000000" w:rsidRDefault="00000000" w:rsidRPr="00000000" w14:paraId="00000036">
      <w:pPr>
        <w:numPr>
          <w:ilvl w:val="0"/>
          <w:numId w:val="7"/>
        </w:numPr>
        <w:ind w:left="720" w:hanging="360"/>
        <w:rPr>
          <w:color w:val="003300"/>
        </w:rPr>
      </w:pPr>
      <w:r w:rsidDel="00000000" w:rsidR="00000000" w:rsidRPr="00000000">
        <w:rPr>
          <w:color w:val="003300"/>
          <w:sz w:val="20"/>
          <w:szCs w:val="20"/>
          <w:rtl w:val="0"/>
        </w:rPr>
        <w:t xml:space="preserve">Grades at the end of the quarter have the possibility of being bumped if three requirements are met. One, the student has no missing work. Two, the math indicates the possibility for a bump (89.3 = no, 89.9 = yes). Three, the student has demonstrated their dedication to their success in English each day in class by being focused, not sleeping, not cheating, not using electronic devices inappropriately, etc. </w:t>
      </w:r>
    </w:p>
    <w:p w:rsidR="00000000" w:rsidDel="00000000" w:rsidP="00000000" w:rsidRDefault="00000000" w:rsidRPr="00000000" w14:paraId="00000037">
      <w:pPr>
        <w:numPr>
          <w:ilvl w:val="0"/>
          <w:numId w:val="7"/>
        </w:numPr>
        <w:ind w:left="720" w:hanging="360"/>
        <w:rPr>
          <w:color w:val="003300"/>
        </w:rPr>
      </w:pPr>
      <w:r w:rsidDel="00000000" w:rsidR="00000000" w:rsidRPr="00000000">
        <w:rPr>
          <w:color w:val="003300"/>
          <w:sz w:val="20"/>
          <w:szCs w:val="20"/>
          <w:rtl w:val="0"/>
        </w:rPr>
        <w:t xml:space="preserve">Final and semester grades will not be bumped.</w:t>
      </w:r>
    </w:p>
    <w:p w:rsidR="00000000" w:rsidDel="00000000" w:rsidP="00000000" w:rsidRDefault="00000000" w:rsidRPr="00000000" w14:paraId="00000038">
      <w:pPr>
        <w:contextualSpacing w:val="0"/>
        <w:rPr>
          <w:color w:val="003300"/>
          <w:sz w:val="20"/>
          <w:szCs w:val="20"/>
        </w:rPr>
      </w:pPr>
      <w:r w:rsidDel="00000000" w:rsidR="00000000" w:rsidRPr="00000000">
        <w:rPr>
          <w:rtl w:val="0"/>
        </w:rPr>
      </w:r>
    </w:p>
    <w:p w:rsidR="00000000" w:rsidDel="00000000" w:rsidP="00000000" w:rsidRDefault="00000000" w:rsidRPr="00000000" w14:paraId="00000039">
      <w:pPr>
        <w:contextualSpacing w:val="0"/>
        <w:rPr>
          <w:b w:val="1"/>
          <w:color w:val="003300"/>
          <w:sz w:val="20"/>
          <w:szCs w:val="20"/>
        </w:rPr>
      </w:pPr>
      <w:r w:rsidDel="00000000" w:rsidR="00000000" w:rsidRPr="00000000">
        <w:rPr>
          <w:b w:val="1"/>
          <w:color w:val="003300"/>
          <w:sz w:val="20"/>
          <w:szCs w:val="20"/>
          <w:rtl w:val="0"/>
        </w:rPr>
        <w:t xml:space="preserve">Turnitin.com</w:t>
      </w:r>
    </w:p>
    <w:p w:rsidR="00000000" w:rsidDel="00000000" w:rsidP="00000000" w:rsidRDefault="00000000" w:rsidRPr="00000000" w14:paraId="0000003A">
      <w:pPr>
        <w:contextualSpacing w:val="0"/>
        <w:rPr>
          <w:color w:val="003300"/>
          <w:sz w:val="20"/>
          <w:szCs w:val="20"/>
        </w:rPr>
      </w:pPr>
      <w:r w:rsidDel="00000000" w:rsidR="00000000" w:rsidRPr="00000000">
        <w:rPr>
          <w:color w:val="003300"/>
          <w:sz w:val="20"/>
          <w:szCs w:val="20"/>
          <w:rtl w:val="0"/>
        </w:rPr>
        <w:t xml:space="preserve">Please follow these steps to register.</w:t>
      </w:r>
    </w:p>
    <w:p w:rsidR="00000000" w:rsidDel="00000000" w:rsidP="00000000" w:rsidRDefault="00000000" w:rsidRPr="00000000" w14:paraId="0000003B">
      <w:pPr>
        <w:contextualSpacing w:val="0"/>
        <w:rPr>
          <w:color w:val="003300"/>
          <w:sz w:val="20"/>
          <w:szCs w:val="20"/>
        </w:rPr>
      </w:pPr>
      <w:r w:rsidDel="00000000" w:rsidR="00000000" w:rsidRPr="00000000">
        <w:rPr>
          <w:color w:val="003300"/>
          <w:sz w:val="20"/>
          <w:szCs w:val="20"/>
          <w:rtl w:val="0"/>
        </w:rPr>
        <w:tab/>
        <w:t xml:space="preserve">1.  Log into</w:t>
      </w:r>
      <w:r w:rsidDel="00000000" w:rsidR="00000000" w:rsidRPr="00000000">
        <w:rPr>
          <w:rtl w:val="0"/>
        </w:rPr>
        <w:t xml:space="preserve"> </w:t>
      </w:r>
      <w:hyperlink r:id="rId8">
        <w:r w:rsidDel="00000000" w:rsidR="00000000" w:rsidRPr="00000000">
          <w:rPr>
            <w:sz w:val="20"/>
            <w:szCs w:val="20"/>
            <w:rtl w:val="0"/>
          </w:rPr>
          <w:t xml:space="preserve">www.turnitin.com</w:t>
        </w:r>
      </w:hyperlink>
      <w:r w:rsidDel="00000000" w:rsidR="00000000" w:rsidRPr="00000000">
        <w:rPr>
          <w:color w:val="003300"/>
          <w:sz w:val="20"/>
          <w:szCs w:val="20"/>
          <w:rtl w:val="0"/>
        </w:rPr>
        <w:t xml:space="preserve"> (you should be familiar with this from last year)</w:t>
      </w:r>
    </w:p>
    <w:p w:rsidR="00000000" w:rsidDel="00000000" w:rsidP="00000000" w:rsidRDefault="00000000" w:rsidRPr="00000000" w14:paraId="0000003C">
      <w:pPr>
        <w:contextualSpacing w:val="0"/>
        <w:rPr>
          <w:color w:val="003300"/>
          <w:sz w:val="20"/>
          <w:szCs w:val="20"/>
        </w:rPr>
      </w:pPr>
      <w:r w:rsidDel="00000000" w:rsidR="00000000" w:rsidRPr="00000000">
        <w:rPr>
          <w:color w:val="003300"/>
          <w:sz w:val="20"/>
          <w:szCs w:val="20"/>
          <w:rtl w:val="0"/>
        </w:rPr>
        <w:tab/>
        <w:t xml:space="preserve">2.  Use the number</w:t>
      </w:r>
      <w:r w:rsidDel="00000000" w:rsidR="00000000" w:rsidRPr="00000000">
        <w:rPr>
          <w:b w:val="1"/>
          <w:color w:val="343434"/>
          <w:sz w:val="20"/>
          <w:szCs w:val="20"/>
          <w:rtl w:val="0"/>
        </w:rPr>
        <w:t xml:space="preserve"> ______________</w:t>
      </w:r>
      <w:r w:rsidDel="00000000" w:rsidR="00000000" w:rsidRPr="00000000">
        <w:rPr>
          <w:color w:val="003300"/>
          <w:sz w:val="20"/>
          <w:szCs w:val="20"/>
          <w:rtl w:val="0"/>
        </w:rPr>
        <w:t xml:space="preserve"> for the class ID and type Jackson19 for the class </w:t>
        <w:tab/>
        <w:tab/>
        <w:t xml:space="preserve">  </w:t>
      </w:r>
    </w:p>
    <w:p w:rsidR="00000000" w:rsidDel="00000000" w:rsidP="00000000" w:rsidRDefault="00000000" w:rsidRPr="00000000" w14:paraId="0000003D">
      <w:pPr>
        <w:ind w:firstLine="720"/>
        <w:contextualSpacing w:val="0"/>
        <w:rPr>
          <w:color w:val="003300"/>
          <w:sz w:val="20"/>
          <w:szCs w:val="20"/>
        </w:rPr>
      </w:pPr>
      <w:r w:rsidDel="00000000" w:rsidR="00000000" w:rsidRPr="00000000">
        <w:rPr>
          <w:color w:val="003300"/>
          <w:sz w:val="20"/>
          <w:szCs w:val="20"/>
          <w:rtl w:val="0"/>
        </w:rPr>
        <w:t xml:space="preserve">     enrollment password.</w:t>
      </w:r>
    </w:p>
    <w:p w:rsidR="00000000" w:rsidDel="00000000" w:rsidP="00000000" w:rsidRDefault="00000000" w:rsidRPr="00000000" w14:paraId="0000003E">
      <w:pPr>
        <w:contextualSpacing w:val="0"/>
        <w:rPr>
          <w:color w:val="003300"/>
          <w:sz w:val="20"/>
          <w:szCs w:val="20"/>
        </w:rPr>
      </w:pPr>
      <w:r w:rsidDel="00000000" w:rsidR="00000000" w:rsidRPr="00000000">
        <w:rPr>
          <w:rtl w:val="0"/>
        </w:rPr>
      </w:r>
    </w:p>
    <w:p w:rsidR="00000000" w:rsidDel="00000000" w:rsidP="00000000" w:rsidRDefault="00000000" w:rsidRPr="00000000" w14:paraId="0000003F">
      <w:pPr>
        <w:contextualSpacing w:val="0"/>
        <w:rPr>
          <w:b w:val="1"/>
          <w:sz w:val="20"/>
          <w:szCs w:val="20"/>
        </w:rPr>
      </w:pPr>
      <w:r w:rsidDel="00000000" w:rsidR="00000000" w:rsidRPr="00000000">
        <w:rPr>
          <w:b w:val="1"/>
          <w:sz w:val="20"/>
          <w:szCs w:val="20"/>
          <w:rtl w:val="0"/>
        </w:rPr>
        <w:t xml:space="preserve">Contacting Mrs. Muckley:</w:t>
      </w:r>
    </w:p>
    <w:p w:rsidR="00000000" w:rsidDel="00000000" w:rsidP="00000000" w:rsidRDefault="00000000" w:rsidRPr="00000000" w14:paraId="00000040">
      <w:pPr>
        <w:numPr>
          <w:ilvl w:val="0"/>
          <w:numId w:val="6"/>
        </w:numPr>
        <w:ind w:left="720" w:hanging="360"/>
        <w:rPr/>
      </w:pPr>
      <w:r w:rsidDel="00000000" w:rsidR="00000000" w:rsidRPr="00000000">
        <w:rPr>
          <w:sz w:val="20"/>
          <w:szCs w:val="20"/>
          <w:rtl w:val="0"/>
        </w:rPr>
        <w:t xml:space="preserve">You can contact me through email at jkm4jc@bearworks.jackson.sparcc.org.</w:t>
      </w:r>
    </w:p>
    <w:p w:rsidR="00000000" w:rsidDel="00000000" w:rsidP="00000000" w:rsidRDefault="00000000" w:rsidRPr="00000000" w14:paraId="00000041">
      <w:pPr>
        <w:numPr>
          <w:ilvl w:val="0"/>
          <w:numId w:val="6"/>
        </w:numPr>
        <w:ind w:left="720" w:hanging="360"/>
        <w:rPr/>
      </w:pPr>
      <w:r w:rsidDel="00000000" w:rsidR="00000000" w:rsidRPr="00000000">
        <w:rPr>
          <w:sz w:val="20"/>
          <w:szCs w:val="20"/>
          <w:rtl w:val="0"/>
        </w:rPr>
        <w:t xml:space="preserve">You can also call the school (330-837-3501, extension 1178.</w:t>
      </w:r>
    </w:p>
    <w:p w:rsidR="00000000" w:rsidDel="00000000" w:rsidP="00000000" w:rsidRDefault="00000000" w:rsidRPr="00000000" w14:paraId="00000042">
      <w:pPr>
        <w:spacing w:after="120" w:lineRule="auto"/>
        <w:ind w:left="0" w:firstLine="0"/>
        <w:contextualSpacing w:val="0"/>
        <w:rPr>
          <w:color w:val="0033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mallCaps w:val="0"/>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1980247</wp:posOffset>
            </wp:positionH>
            <wp:positionV relativeFrom="paragraph">
              <wp:posOffset>266700</wp:posOffset>
            </wp:positionV>
            <wp:extent cx="2375611" cy="1335938"/>
            <wp:effectExtent b="0" l="0" r="0" t="0"/>
            <wp:wrapTopAndBottom distB="0" distT="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375611" cy="1335938"/>
                    </a:xfrm>
                    <a:prstGeom prst="rect"/>
                    <a:ln/>
                  </pic:spPr>
                </pic:pic>
              </a:graphicData>
            </a:graphic>
          </wp:anchor>
        </w:drawing>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left="0" w:firstLine="0"/>
        <w:contextualSpacing w:val="0"/>
        <w:rPr>
          <w:rFonts w:ascii="Times New Roman" w:cs="Times New Roman" w:eastAsia="Times New Roman" w:hAnsi="Times New Roman"/>
          <w:smallCaps w:val="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left="360" w:firstLine="0"/>
        <w:contextualSpacing w:val="0"/>
        <w:jc w:val="center"/>
        <w:rPr>
          <w:rFonts w:ascii="Times New Roman" w:cs="Times New Roman" w:eastAsia="Times New Roman" w:hAnsi="Times New Roman"/>
          <w:smallCaps w:val="0"/>
          <w:sz w:val="20"/>
          <w:szCs w:val="20"/>
        </w:rPr>
      </w:pPr>
      <w:r w:rsidDel="00000000" w:rsidR="00000000" w:rsidRPr="00000000">
        <w:rPr>
          <w:rFonts w:ascii="Times New Roman" w:cs="Times New Roman" w:eastAsia="Times New Roman" w:hAnsi="Times New Roman"/>
          <w:smallCaps w:val="0"/>
          <w:sz w:val="20"/>
          <w:szCs w:val="20"/>
          <w:rtl w:val="0"/>
        </w:rPr>
        <w:t xml:space="preserve">“Learning without thought is labor lost; thought without learning is perilous.” ~ Confucius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rtl w:val="0"/>
        </w:rPr>
      </w:r>
    </w:p>
    <w:sectPr>
      <w:pgSz w:h="15840" w:w="12240"/>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decimal"/>
      <w:lvlText w:val="%1."/>
      <w:lvlJc w:val="left"/>
      <w:pPr>
        <w:ind w:left="7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0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8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2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contextualSpacing w:val="1"/>
    </w:pPr>
    <w:rPr>
      <w:b w:val="1"/>
      <w:smallCaps w:val="0"/>
      <w:sz w:val="28"/>
      <w:szCs w:val="28"/>
    </w:rPr>
  </w:style>
  <w:style w:type="paragraph" w:styleId="Heading5">
    <w:name w:val="heading 5"/>
    <w:basedOn w:val="Normal"/>
    <w:next w:val="Normal"/>
    <w:pPr>
      <w:spacing w:after="60" w:before="240" w:lineRule="auto"/>
      <w:contextualSpacing w:val="1"/>
    </w:pPr>
    <w:rPr>
      <w:b w:val="1"/>
      <w:i w:val="1"/>
      <w:smallCaps w:val="0"/>
      <w:sz w:val="26"/>
      <w:szCs w:val="26"/>
    </w:rPr>
  </w:style>
  <w:style w:type="paragraph" w:styleId="Heading6">
    <w:name w:val="heading 6"/>
    <w:basedOn w:val="Normal"/>
    <w:next w:val="Normal"/>
    <w:pPr>
      <w:spacing w:after="60" w:before="240" w:lineRule="auto"/>
      <w:contextualSpacing w:val="1"/>
    </w:pPr>
    <w:rPr>
      <w:b w:val="1"/>
      <w:smallCaps w:val="0"/>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5.jpg"/><Relationship Id="rId8" Type="http://schemas.openxmlformats.org/officeDocument/2006/relationships/hyperlink" Target="http://www.turnit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